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885A8" w14:textId="29707167" w:rsidR="009A0288" w:rsidRPr="003C55D6" w:rsidRDefault="009A0288" w:rsidP="009A0288">
      <w:pPr>
        <w:pStyle w:val="Heading1"/>
        <w:rPr>
          <w:rFonts w:ascii="Fidelity Slab" w:hAnsi="Fidelity Slab"/>
          <w:sz w:val="36"/>
          <w:szCs w:val="36"/>
        </w:rPr>
      </w:pPr>
      <w:r w:rsidRPr="003C55D6">
        <w:rPr>
          <w:rFonts w:ascii="Fidelity Slab" w:hAnsi="Fidelity Slab"/>
          <w:sz w:val="36"/>
          <w:szCs w:val="36"/>
        </w:rPr>
        <w:t xml:space="preserve">TurboTax Toolkit: Internal </w:t>
      </w:r>
      <w:r w:rsidR="00A64543" w:rsidRPr="003C55D6">
        <w:rPr>
          <w:rFonts w:ascii="Fidelity Slab" w:hAnsi="Fidelity Slab"/>
          <w:sz w:val="36"/>
          <w:szCs w:val="36"/>
        </w:rPr>
        <w:t>m</w:t>
      </w:r>
      <w:r w:rsidRPr="003C55D6">
        <w:rPr>
          <w:rFonts w:ascii="Fidelity Slab" w:hAnsi="Fidelity Slab"/>
          <w:sz w:val="36"/>
          <w:szCs w:val="36"/>
        </w:rPr>
        <w:t xml:space="preserve">essaging </w:t>
      </w:r>
      <w:r w:rsidR="00A64543" w:rsidRPr="003C55D6">
        <w:rPr>
          <w:rFonts w:ascii="Fidelity Slab" w:hAnsi="Fidelity Slab"/>
          <w:sz w:val="36"/>
          <w:szCs w:val="36"/>
        </w:rPr>
        <w:t>c</w:t>
      </w:r>
      <w:r w:rsidRPr="003C55D6">
        <w:rPr>
          <w:rFonts w:ascii="Fidelity Slab" w:hAnsi="Fidelity Slab"/>
          <w:sz w:val="36"/>
          <w:szCs w:val="36"/>
        </w:rPr>
        <w:t>opy</w:t>
      </w:r>
      <w:r w:rsidR="00A64543" w:rsidRPr="003C55D6">
        <w:rPr>
          <w:rFonts w:ascii="Fidelity Slab" w:hAnsi="Fidelity Slab"/>
          <w:sz w:val="36"/>
          <w:szCs w:val="36"/>
        </w:rPr>
        <w:t xml:space="preserve"> (English)</w:t>
      </w:r>
    </w:p>
    <w:p w14:paraId="692FA56E" w14:textId="7475673D" w:rsidR="009A0288" w:rsidRPr="009A0288" w:rsidRDefault="009A0288" w:rsidP="009A0288">
      <w:pPr>
        <w:rPr>
          <w:rFonts w:ascii="Fidelity Sans 2" w:hAnsi="Fidelity Sans 2"/>
        </w:rPr>
      </w:pPr>
      <w:r w:rsidRPr="009A0288">
        <w:rPr>
          <w:rFonts w:ascii="Fidelity Sans 2" w:hAnsi="Fidelity Sans 2"/>
        </w:rPr>
        <w:t xml:space="preserve">(Posts via company/organization internal channels – Yammer/Teams) </w:t>
      </w:r>
    </w:p>
    <w:p w14:paraId="63EA63B8" w14:textId="77777777" w:rsidR="009A0288" w:rsidRPr="009A0288" w:rsidRDefault="009A0288" w:rsidP="009A0288">
      <w:pPr>
        <w:rPr>
          <w:rFonts w:ascii="Fidelity Sans 2" w:hAnsi="Fidelity Sans 2"/>
          <w:i/>
          <w:iCs/>
        </w:rPr>
      </w:pPr>
      <w:r w:rsidRPr="009A0288">
        <w:rPr>
          <w:rFonts w:ascii="Fidelity Sans 2" w:hAnsi="Fidelity Sans 2"/>
          <w:i/>
          <w:iCs/>
        </w:rPr>
        <w:t xml:space="preserve">Note: Plan sponsors can only use in their internal channels and not external social media. There are two versions available. </w:t>
      </w:r>
    </w:p>
    <w:p w14:paraId="0575CA62" w14:textId="77777777" w:rsidR="009A0288" w:rsidRPr="009A0288" w:rsidRDefault="009A0288" w:rsidP="009A0288">
      <w:pPr>
        <w:rPr>
          <w:rFonts w:ascii="Fidelity Sans 2" w:hAnsi="Fidelity Sans 2"/>
        </w:rPr>
      </w:pPr>
    </w:p>
    <w:p w14:paraId="3200863A" w14:textId="77777777" w:rsidR="009A0288" w:rsidRPr="009A0288" w:rsidRDefault="009A0288" w:rsidP="009A0288">
      <w:pPr>
        <w:pStyle w:val="Heading2"/>
        <w:rPr>
          <w:rFonts w:ascii="Fidelity Slab" w:hAnsi="Fidelity Slab"/>
        </w:rPr>
      </w:pPr>
      <w:r w:rsidRPr="009A0288">
        <w:rPr>
          <w:rFonts w:ascii="Fidelity Slab" w:hAnsi="Fidelity Slab"/>
        </w:rPr>
        <w:t xml:space="preserve">Option 1 </w:t>
      </w:r>
    </w:p>
    <w:p w14:paraId="592A26A0" w14:textId="77777777" w:rsidR="009A0288" w:rsidRPr="009A0288" w:rsidRDefault="009A0288" w:rsidP="009A0288">
      <w:pPr>
        <w:rPr>
          <w:rFonts w:ascii="Fidelity Sans 2" w:hAnsi="Fidelity Sans 2"/>
        </w:rPr>
      </w:pPr>
      <w:r w:rsidRPr="009A0288">
        <w:rPr>
          <w:rFonts w:ascii="Fidelity Sans 2" w:hAnsi="Fidelity Sans 2"/>
          <w:b/>
          <w:bCs/>
        </w:rPr>
        <w:t xml:space="preserve">Get help preparing your tax return this year </w:t>
      </w:r>
    </w:p>
    <w:p w14:paraId="4118B3DF" w14:textId="09922070" w:rsidR="009A0288" w:rsidRPr="009A0288" w:rsidRDefault="009A0288" w:rsidP="009A0288">
      <w:pPr>
        <w:rPr>
          <w:rFonts w:ascii="Fidelity Sans 2" w:hAnsi="Fidelity Sans 2"/>
        </w:rPr>
      </w:pPr>
      <w:r w:rsidRPr="009A0288">
        <w:rPr>
          <w:rFonts w:ascii="Fidelity Sans 2" w:hAnsi="Fidelity Sans 2"/>
        </w:rPr>
        <w:t xml:space="preserve">Tax season is underway and </w:t>
      </w:r>
      <w:r w:rsidRPr="009A0288">
        <w:rPr>
          <w:rFonts w:ascii="Fidelity Sans 2" w:hAnsi="Fidelity Sans 2"/>
          <w:color w:val="CC00CC"/>
        </w:rPr>
        <w:t>&lt;Organization name&gt; &lt;and&gt; &lt;Fidelity&gt;</w:t>
      </w:r>
      <w:r w:rsidRPr="009A0288">
        <w:rPr>
          <w:rFonts w:ascii="Fidelity Sans 2" w:hAnsi="Fidelity Sans 2"/>
        </w:rPr>
        <w:t xml:space="preserve"> wants to help make it easier for you to prepare and file your tax returns with a </w:t>
      </w:r>
      <w:hyperlink r:id="rId4" w:history="1">
        <w:r w:rsidRPr="009A0288">
          <w:rPr>
            <w:rStyle w:val="Hyperlink"/>
            <w:rFonts w:ascii="Fidelity Sans 2" w:hAnsi="Fidelity Sans 2"/>
          </w:rPr>
          <w:t>special discount</w:t>
        </w:r>
      </w:hyperlink>
      <w:r w:rsidRPr="009A0288">
        <w:rPr>
          <w:rFonts w:ascii="Fidelity Sans 2" w:hAnsi="Fidelity Sans 2"/>
        </w:rPr>
        <w:t xml:space="preserve"> through </w:t>
      </w:r>
      <w:hyperlink r:id="rId5" w:history="1">
        <w:r w:rsidRPr="009A0288">
          <w:rPr>
            <w:rStyle w:val="Hyperlink"/>
            <w:rFonts w:ascii="Fidelity Sans 2" w:hAnsi="Fidelity Sans 2"/>
          </w:rPr>
          <w:t>Fidelity NetBenefits</w:t>
        </w:r>
        <w:r w:rsidRPr="009A0288">
          <w:rPr>
            <w:rStyle w:val="Hyperlink"/>
            <w:rFonts w:ascii="Fidelity Sans 2" w:hAnsi="Fidelity Sans 2"/>
            <w:b/>
            <w:bCs/>
          </w:rPr>
          <w:t>®</w:t>
        </w:r>
      </w:hyperlink>
      <w:r w:rsidRPr="009A0288">
        <w:rPr>
          <w:rFonts w:ascii="Fidelity Sans 2" w:hAnsi="Fidelity Sans 2"/>
          <w:b/>
          <w:bCs/>
        </w:rPr>
        <w:t xml:space="preserve"> </w:t>
      </w:r>
      <w:r w:rsidRPr="009A0288">
        <w:rPr>
          <w:rFonts w:ascii="Fidelity Sans 2" w:hAnsi="Fidelity Sans 2"/>
        </w:rPr>
        <w:t>on online tax preparation: 25% off TurboTax®</w:t>
      </w:r>
      <w:r>
        <w:rPr>
          <w:rFonts w:ascii="Fidelity Sans 2" w:hAnsi="Fidelity Sans 2"/>
        </w:rPr>
        <w:t>.</w:t>
      </w:r>
      <w:r w:rsidRPr="009A0288">
        <w:rPr>
          <w:rFonts w:ascii="Fidelity Sans 2" w:hAnsi="Fidelity Sans 2"/>
        </w:rPr>
        <w:t xml:space="preserve"> </w:t>
      </w:r>
    </w:p>
    <w:p w14:paraId="6BB9537E" w14:textId="77777777" w:rsidR="009A0288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 xml:space="preserve">TurboTax® and Fidelity Investments are independent entities and are not legally affiliated. </w:t>
      </w:r>
    </w:p>
    <w:p w14:paraId="3FC4EEAD" w14:textId="77777777" w:rsidR="009A0288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 xml:space="preserve">Fidelity Brokerage Services LLC, Member NYSE, SIPC, 900 Salem Street, Smithfield, RI 02917 </w:t>
      </w:r>
    </w:p>
    <w:p w14:paraId="01053DE4" w14:textId="77777777" w:rsidR="009A0288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 xml:space="preserve">© 2024 FMR LLC. All rights reserved. </w:t>
      </w:r>
    </w:p>
    <w:p w14:paraId="4123FB8A" w14:textId="77777777" w:rsidR="009A0288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 xml:space="preserve">1177818.1.0 </w:t>
      </w:r>
    </w:p>
    <w:p w14:paraId="2762273B" w14:textId="77777777" w:rsidR="009A0288" w:rsidRDefault="009A0288" w:rsidP="009A0288">
      <w:pPr>
        <w:rPr>
          <w:rFonts w:ascii="Fidelity Sans 2" w:hAnsi="Fidelity Sans 2"/>
        </w:rPr>
      </w:pPr>
    </w:p>
    <w:p w14:paraId="6C85F9BE" w14:textId="62851ACD" w:rsidR="009A0288" w:rsidRPr="009A0288" w:rsidRDefault="009A0288" w:rsidP="009A0288">
      <w:pPr>
        <w:pStyle w:val="Heading2"/>
        <w:rPr>
          <w:rFonts w:ascii="Fidelity Slab" w:hAnsi="Fidelity Slab"/>
        </w:rPr>
      </w:pPr>
      <w:r w:rsidRPr="009A0288">
        <w:rPr>
          <w:rFonts w:ascii="Fidelity Slab" w:hAnsi="Fidelity Slab"/>
        </w:rPr>
        <w:t xml:space="preserve">Option 2 (Generic) </w:t>
      </w:r>
    </w:p>
    <w:p w14:paraId="6ACAEC80" w14:textId="77777777" w:rsidR="009A0288" w:rsidRPr="009A0288" w:rsidRDefault="009A0288" w:rsidP="009A0288">
      <w:pPr>
        <w:rPr>
          <w:rFonts w:ascii="Fidelity Sans 2" w:hAnsi="Fidelity Sans 2"/>
        </w:rPr>
      </w:pPr>
      <w:r w:rsidRPr="009A0288">
        <w:rPr>
          <w:rFonts w:ascii="Fidelity Sans 2" w:hAnsi="Fidelity Sans 2"/>
          <w:b/>
          <w:bCs/>
        </w:rPr>
        <w:t xml:space="preserve">Get help preparing your tax return this year </w:t>
      </w:r>
    </w:p>
    <w:p w14:paraId="05DFDBB8" w14:textId="2CC8A27A" w:rsidR="009A0288" w:rsidRPr="009A0288" w:rsidRDefault="009A0288" w:rsidP="009A0288">
      <w:pPr>
        <w:rPr>
          <w:rFonts w:ascii="Fidelity Sans 2" w:hAnsi="Fidelity Sans 2"/>
        </w:rPr>
      </w:pPr>
      <w:r w:rsidRPr="009A0288">
        <w:rPr>
          <w:rFonts w:ascii="Fidelity Sans 2" w:hAnsi="Fidelity Sans 2"/>
        </w:rPr>
        <w:t xml:space="preserve">Tax season is underway and </w:t>
      </w:r>
      <w:r w:rsidRPr="009A0288">
        <w:rPr>
          <w:rFonts w:ascii="Fidelity Sans 2" w:hAnsi="Fidelity Sans 2"/>
          <w:color w:val="CC00CC"/>
        </w:rPr>
        <w:t xml:space="preserve">&lt;Organization name&gt; &lt;and&gt; &lt;Fidelity&gt; </w:t>
      </w:r>
      <w:r w:rsidRPr="009A0288">
        <w:rPr>
          <w:rFonts w:ascii="Fidelity Sans 2" w:hAnsi="Fidelity Sans 2"/>
        </w:rPr>
        <w:t>wants to help make it easier for you to prepare and file your tax returns with a special discount on online tax preparation services - 25% o</w:t>
      </w:r>
      <w:r>
        <w:rPr>
          <w:rFonts w:ascii="Fidelity Sans 2" w:hAnsi="Fidelity Sans 2"/>
        </w:rPr>
        <w:t>ff</w:t>
      </w:r>
      <w:r w:rsidRPr="009A0288">
        <w:rPr>
          <w:rFonts w:ascii="Fidelity Sans 2" w:hAnsi="Fidelity Sans 2"/>
        </w:rPr>
        <w:t xml:space="preserve">. Access through </w:t>
      </w:r>
      <w:hyperlink r:id="rId6" w:history="1">
        <w:r w:rsidRPr="009A0288">
          <w:rPr>
            <w:rStyle w:val="Hyperlink"/>
            <w:rFonts w:ascii="Fidelity Sans 2" w:hAnsi="Fidelity Sans 2"/>
          </w:rPr>
          <w:t>Fidelity NetBenefits®</w:t>
        </w:r>
      </w:hyperlink>
      <w:r>
        <w:rPr>
          <w:rFonts w:ascii="Fidelity Sans 2" w:hAnsi="Fidelity Sans 2"/>
        </w:rPr>
        <w:t xml:space="preserve">. </w:t>
      </w:r>
      <w:r w:rsidRPr="009A0288">
        <w:rPr>
          <w:rFonts w:ascii="Fidelity Sans 2" w:hAnsi="Fidelity Sans 2"/>
        </w:rPr>
        <w:t xml:space="preserve"> </w:t>
      </w:r>
    </w:p>
    <w:p w14:paraId="77FCE700" w14:textId="77777777" w:rsidR="009A0288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 xml:space="preserve">Fidelity Brokerage Services LLC, Member NYSE, SIPC, 900 Salem Street, Smithfield, RI 02917 </w:t>
      </w:r>
    </w:p>
    <w:p w14:paraId="3C36DDF1" w14:textId="77777777" w:rsidR="009A0288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 xml:space="preserve">© 2024 FMR LLC. All rights reserved. </w:t>
      </w:r>
    </w:p>
    <w:p w14:paraId="0DA7707E" w14:textId="1FED329B" w:rsidR="00BB76B9" w:rsidRPr="009A0288" w:rsidRDefault="009A0288" w:rsidP="009A0288">
      <w:pPr>
        <w:spacing w:after="0"/>
        <w:rPr>
          <w:rFonts w:ascii="Fidelity Sans 2" w:hAnsi="Fidelity Sans 2"/>
          <w:sz w:val="20"/>
          <w:szCs w:val="20"/>
        </w:rPr>
      </w:pPr>
      <w:r w:rsidRPr="009A0288">
        <w:rPr>
          <w:rFonts w:ascii="Fidelity Sans 2" w:hAnsi="Fidelity Sans 2"/>
          <w:sz w:val="20"/>
          <w:szCs w:val="20"/>
        </w:rPr>
        <w:t>1177818.1.0</w:t>
      </w:r>
    </w:p>
    <w:sectPr w:rsidR="00BB76B9" w:rsidRPr="009A0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">
    <w:panose1 w:val="02060504050501040104"/>
    <w:charset w:val="00"/>
    <w:family w:val="roman"/>
    <w:pitch w:val="variable"/>
    <w:sig w:usb0="800000AF" w:usb1="5000204A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288"/>
    <w:rsid w:val="001C20BA"/>
    <w:rsid w:val="003C55D6"/>
    <w:rsid w:val="0047402E"/>
    <w:rsid w:val="009A0288"/>
    <w:rsid w:val="009A3539"/>
    <w:rsid w:val="00A64543"/>
    <w:rsid w:val="00AF532D"/>
    <w:rsid w:val="00BB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50BA7"/>
  <w15:chartTrackingRefBased/>
  <w15:docId w15:val="{2C8BF9B2-A775-4AC2-98CA-BD603746E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2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2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288"/>
    <w:pPr>
      <w:keepNext/>
      <w:keepLines/>
      <w:spacing w:before="160" w:after="80"/>
      <w:outlineLvl w:val="2"/>
    </w:pPr>
    <w:rPr>
      <w:rFonts w:eastAsiaTheme="majorEastAsia" w:cstheme="majorBidi"/>
      <w:color w:val="28641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2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8641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288"/>
    <w:pPr>
      <w:keepNext/>
      <w:keepLines/>
      <w:spacing w:before="80" w:after="40"/>
      <w:outlineLvl w:val="4"/>
    </w:pPr>
    <w:rPr>
      <w:rFonts w:eastAsiaTheme="majorEastAsia" w:cstheme="majorBidi"/>
      <w:color w:val="28641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2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2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2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2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0288"/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A0288"/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288"/>
    <w:rPr>
      <w:rFonts w:eastAsiaTheme="majorEastAsia" w:cstheme="majorBidi"/>
      <w:color w:val="28641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288"/>
    <w:rPr>
      <w:rFonts w:eastAsiaTheme="majorEastAsia" w:cstheme="majorBidi"/>
      <w:i/>
      <w:iCs/>
      <w:color w:val="28641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288"/>
    <w:rPr>
      <w:rFonts w:eastAsiaTheme="majorEastAsia" w:cstheme="majorBidi"/>
      <w:color w:val="28641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2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2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2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2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02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0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02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0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02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02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02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0288"/>
    <w:rPr>
      <w:i/>
      <w:iCs/>
      <w:color w:val="28641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288"/>
    <w:pPr>
      <w:pBdr>
        <w:top w:val="single" w:sz="4" w:space="10" w:color="28641D" w:themeColor="accent1" w:themeShade="BF"/>
        <w:bottom w:val="single" w:sz="4" w:space="10" w:color="28641D" w:themeColor="accent1" w:themeShade="BF"/>
      </w:pBdr>
      <w:spacing w:before="360" w:after="360"/>
      <w:ind w:left="864" w:right="864"/>
      <w:jc w:val="center"/>
    </w:pPr>
    <w:rPr>
      <w:i/>
      <w:iCs/>
      <w:color w:val="28641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288"/>
    <w:rPr>
      <w:i/>
      <w:iCs/>
      <w:color w:val="28641D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0288"/>
    <w:rPr>
      <w:b/>
      <w:bCs/>
      <w:smallCaps/>
      <w:color w:val="28641D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A0288"/>
    <w:rPr>
      <w:color w:val="36872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02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b.fidelity.com/public/nb/default/home?option=ngIAWellnessTopic&amp;topicId=taxprep&amp;recommendation=TaxPrep&amp;ccsource=social_nb_ps" TargetMode="External"/><Relationship Id="rId5" Type="http://schemas.openxmlformats.org/officeDocument/2006/relationships/hyperlink" Target="https://nb.fidelity.com/public/nb/default/home?option=ngIAWellnessTopic&amp;topicId=taxprep&amp;recommendation=TaxPrep&amp;ccsource=social_nb_ps" TargetMode="External"/><Relationship Id="rId4" Type="http://schemas.openxmlformats.org/officeDocument/2006/relationships/hyperlink" Target="https://nb.fidelity.com/public/nb/default/home?option=ngIAWellnessTopic&amp;topicId=taxprep&amp;recommendation=TaxPrep&amp;ccsource=social_nb_ps" TargetMode="External"/></Relationships>
</file>

<file path=word/theme/theme1.xml><?xml version="1.0" encoding="utf-8"?>
<a:theme xmlns:a="http://schemas.openxmlformats.org/drawingml/2006/main" name="Office Theme">
  <a:themeElements>
    <a:clrScheme name="Fidelity">
      <a:dk1>
        <a:srgbClr val="000000"/>
      </a:dk1>
      <a:lt1>
        <a:srgbClr val="FFFFFF"/>
      </a:lt1>
      <a:dk2>
        <a:srgbClr val="403F3E"/>
      </a:dk2>
      <a:lt2>
        <a:srgbClr val="F7F4E4"/>
      </a:lt2>
      <a:accent1>
        <a:srgbClr val="368727"/>
      </a:accent1>
      <a:accent2>
        <a:srgbClr val="044014"/>
      </a:accent2>
      <a:accent3>
        <a:srgbClr val="6AD539"/>
      </a:accent3>
      <a:accent4>
        <a:srgbClr val="1DE4CA"/>
      </a:accent4>
      <a:accent5>
        <a:srgbClr val="3880F3"/>
      </a:accent5>
      <a:accent6>
        <a:srgbClr val="04547C"/>
      </a:accent6>
      <a:hlink>
        <a:srgbClr val="368727"/>
      </a:hlink>
      <a:folHlink>
        <a:srgbClr val="368727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250</Words>
  <Characters>1428</Characters>
  <Application>Microsoft Office Word</Application>
  <DocSecurity>0</DocSecurity>
  <Lines>11</Lines>
  <Paragraphs>3</Paragraphs>
  <ScaleCrop>false</ScaleCrop>
  <Company>Fidelity Investments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3</cp:revision>
  <dcterms:created xsi:type="dcterms:W3CDTF">2025-11-13T16:37:00Z</dcterms:created>
  <dcterms:modified xsi:type="dcterms:W3CDTF">2025-11-13T16:48:00Z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2025-11-13T16:45:24Z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2a3d83bd-b080-4be0-96cf-187a936c378e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